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0" w:rsidRPr="00836800" w:rsidRDefault="00173514" w:rsidP="0083680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-345440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Рисунок 6" descr="http://www.playcast.ru/uploads/2015/04/12/1314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4/12/13141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800" w:rsidRPr="00836800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 «Солнышко» </w:t>
      </w: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32"/>
        </w:rPr>
      </w:pPr>
    </w:p>
    <w:p w:rsidR="00836800" w:rsidRDefault="00E31637" w:rsidP="00E31637">
      <w:pPr>
        <w:jc w:val="center"/>
        <w:rPr>
          <w:rFonts w:ascii="Times New Roman" w:hAnsi="Times New Roman" w:cs="Times New Roman"/>
          <w:b/>
          <w:sz w:val="44"/>
        </w:rPr>
      </w:pPr>
      <w:r w:rsidRPr="00836800">
        <w:rPr>
          <w:rFonts w:ascii="Times New Roman" w:hAnsi="Times New Roman" w:cs="Times New Roman"/>
          <w:b/>
          <w:sz w:val="44"/>
        </w:rPr>
        <w:t xml:space="preserve">Отчет о </w:t>
      </w:r>
      <w:proofErr w:type="spellStart"/>
      <w:r w:rsidRPr="00836800">
        <w:rPr>
          <w:rFonts w:ascii="Times New Roman" w:hAnsi="Times New Roman" w:cs="Times New Roman"/>
          <w:b/>
          <w:sz w:val="44"/>
        </w:rPr>
        <w:t>самообследовании</w:t>
      </w:r>
      <w:proofErr w:type="spellEnd"/>
    </w:p>
    <w:p w:rsidR="00A32D41" w:rsidRDefault="00836800" w:rsidP="00E31637">
      <w:pPr>
        <w:jc w:val="center"/>
        <w:rPr>
          <w:rFonts w:ascii="Times New Roman" w:hAnsi="Times New Roman" w:cs="Times New Roman"/>
          <w:b/>
          <w:sz w:val="44"/>
        </w:rPr>
      </w:pPr>
      <w:r w:rsidRPr="00836800">
        <w:rPr>
          <w:rFonts w:ascii="Times New Roman" w:hAnsi="Times New Roman" w:cs="Times New Roman"/>
          <w:b/>
          <w:sz w:val="44"/>
        </w:rPr>
        <w:t>за</w:t>
      </w:r>
      <w:r w:rsidR="00E31637" w:rsidRPr="00836800">
        <w:rPr>
          <w:rFonts w:ascii="Times New Roman" w:hAnsi="Times New Roman" w:cs="Times New Roman"/>
          <w:b/>
          <w:sz w:val="44"/>
        </w:rPr>
        <w:t xml:space="preserve"> 201</w:t>
      </w:r>
      <w:r w:rsidR="000D1E2B">
        <w:rPr>
          <w:rFonts w:ascii="Times New Roman" w:hAnsi="Times New Roman" w:cs="Times New Roman"/>
          <w:b/>
          <w:sz w:val="44"/>
        </w:rPr>
        <w:t>9</w:t>
      </w:r>
      <w:r w:rsidRPr="00836800">
        <w:rPr>
          <w:rFonts w:ascii="Times New Roman" w:hAnsi="Times New Roman" w:cs="Times New Roman"/>
          <w:b/>
          <w:sz w:val="44"/>
        </w:rPr>
        <w:t xml:space="preserve"> год</w:t>
      </w: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44"/>
        </w:rPr>
      </w:pPr>
    </w:p>
    <w:p w:rsidR="00836800" w:rsidRDefault="00836800" w:rsidP="00E31637">
      <w:pPr>
        <w:jc w:val="center"/>
        <w:rPr>
          <w:rFonts w:ascii="Times New Roman" w:hAnsi="Times New Roman" w:cs="Times New Roman"/>
          <w:b/>
          <w:sz w:val="44"/>
        </w:rPr>
      </w:pPr>
    </w:p>
    <w:p w:rsidR="00836800" w:rsidRP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Подготовили: </w:t>
      </w:r>
      <w:proofErr w:type="spellStart"/>
      <w:r w:rsidRPr="00836800">
        <w:rPr>
          <w:rFonts w:ascii="Times New Roman" w:hAnsi="Times New Roman" w:cs="Times New Roman"/>
          <w:sz w:val="28"/>
        </w:rPr>
        <w:t>Дударева</w:t>
      </w:r>
      <w:proofErr w:type="spellEnd"/>
      <w:r w:rsidRPr="00836800">
        <w:rPr>
          <w:rFonts w:ascii="Times New Roman" w:hAnsi="Times New Roman" w:cs="Times New Roman"/>
          <w:sz w:val="28"/>
        </w:rPr>
        <w:t xml:space="preserve"> Е.А., заведующий </w:t>
      </w: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836800">
        <w:rPr>
          <w:rFonts w:ascii="Times New Roman" w:hAnsi="Times New Roman" w:cs="Times New Roman"/>
          <w:sz w:val="28"/>
        </w:rPr>
        <w:t>Добрынкина</w:t>
      </w:r>
      <w:proofErr w:type="spellEnd"/>
      <w:r w:rsidRPr="00836800">
        <w:rPr>
          <w:rFonts w:ascii="Times New Roman" w:hAnsi="Times New Roman" w:cs="Times New Roman"/>
          <w:sz w:val="28"/>
        </w:rPr>
        <w:t xml:space="preserve"> И.Г., старший воспитатель</w:t>
      </w: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jc w:val="right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36800" w:rsidRDefault="00836800" w:rsidP="00836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Калининский</w:t>
      </w:r>
    </w:p>
    <w:p w:rsidR="00836800" w:rsidRDefault="00836800" w:rsidP="00836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0D1E2B">
        <w:rPr>
          <w:rFonts w:ascii="Times New Roman" w:hAnsi="Times New Roman" w:cs="Times New Roman"/>
          <w:sz w:val="28"/>
        </w:rPr>
        <w:t>20</w:t>
      </w:r>
    </w:p>
    <w:p w:rsidR="00173514" w:rsidRPr="00836800" w:rsidRDefault="00173514" w:rsidP="00836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1637" w:rsidRPr="008263A7" w:rsidRDefault="00E31637" w:rsidP="00E31637">
      <w:pPr>
        <w:jc w:val="center"/>
        <w:rPr>
          <w:rFonts w:ascii="Times New Roman" w:hAnsi="Times New Roman" w:cs="Times New Roman"/>
          <w:b/>
          <w:sz w:val="28"/>
        </w:rPr>
      </w:pPr>
      <w:r w:rsidRPr="008263A7">
        <w:rPr>
          <w:rFonts w:ascii="Times New Roman" w:hAnsi="Times New Roman" w:cs="Times New Roman"/>
          <w:b/>
          <w:sz w:val="28"/>
        </w:rPr>
        <w:lastRenderedPageBreak/>
        <w:t>Раздел 1 «Общие сведения об образовательной организации»</w:t>
      </w:r>
    </w:p>
    <w:tbl>
      <w:tblPr>
        <w:tblStyle w:val="a3"/>
        <w:tblW w:w="10025" w:type="dxa"/>
        <w:tblLook w:val="04A0"/>
      </w:tblPr>
      <w:tblGrid>
        <w:gridCol w:w="3648"/>
        <w:gridCol w:w="6377"/>
      </w:tblGrid>
      <w:tr w:rsidR="00E31637" w:rsidRPr="008263A7" w:rsidTr="008878D7">
        <w:trPr>
          <w:trHeight w:val="401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6481" w:type="dxa"/>
          </w:tcPr>
          <w:p w:rsidR="00E31637" w:rsidRPr="008263A7" w:rsidRDefault="00E3163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</w:t>
            </w:r>
          </w:p>
          <w:p w:rsidR="00E31637" w:rsidRPr="008263A7" w:rsidRDefault="00E3163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  <w:proofErr w:type="gramEnd"/>
            <w:r w:rsidRPr="008263A7">
              <w:rPr>
                <w:rFonts w:ascii="Times New Roman" w:hAnsi="Times New Roman" w:cs="Times New Roman"/>
                <w:sz w:val="24"/>
                <w:szCs w:val="24"/>
              </w:rPr>
              <w:t xml:space="preserve"> д/с «Солнышко»</w:t>
            </w:r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6481" w:type="dxa"/>
          </w:tcPr>
          <w:p w:rsidR="00E31637" w:rsidRPr="008263A7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652161, Кемеровская область, Мариинский район, п. Калининский, ул. Юбилейная, д.1</w:t>
            </w:r>
            <w:proofErr w:type="gramEnd"/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481" w:type="dxa"/>
          </w:tcPr>
          <w:p w:rsidR="00E31637" w:rsidRPr="008263A7" w:rsidRDefault="008263A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8 (384 43) 31-2-34</w:t>
            </w:r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481" w:type="dxa"/>
          </w:tcPr>
          <w:p w:rsidR="00E31637" w:rsidRPr="008263A7" w:rsidRDefault="008263A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proofErr w:type="spellEnd"/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67@</w:t>
            </w:r>
            <w:r w:rsidRPr="0082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Ф.И.О. заведующего</w:t>
            </w:r>
          </w:p>
        </w:tc>
        <w:tc>
          <w:tcPr>
            <w:tcW w:w="6481" w:type="dxa"/>
          </w:tcPr>
          <w:p w:rsidR="00E31637" w:rsidRPr="008263A7" w:rsidRDefault="008263A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31637" w:rsidRPr="008263A7" w:rsidTr="008878D7">
        <w:trPr>
          <w:trHeight w:val="401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481" w:type="dxa"/>
          </w:tcPr>
          <w:p w:rsidR="00E54F89" w:rsidRDefault="00E54F89" w:rsidP="00E54F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4F89">
              <w:rPr>
                <w:rFonts w:ascii="Times New Roman" w:hAnsi="Times New Roman" w:cs="Times New Roman"/>
                <w:sz w:val="24"/>
              </w:rPr>
              <w:t>Рабочая неделя – пятидневная.</w:t>
            </w:r>
          </w:p>
          <w:p w:rsidR="00E54F89" w:rsidRPr="00E54F89" w:rsidRDefault="00E54F89" w:rsidP="00E54F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4F89">
              <w:rPr>
                <w:rFonts w:ascii="Times New Roman" w:hAnsi="Times New Roman" w:cs="Times New Roman"/>
                <w:sz w:val="24"/>
              </w:rPr>
              <w:t xml:space="preserve">Пребывание детей в ДОУ с 7.00. до 19.00. </w:t>
            </w:r>
          </w:p>
          <w:p w:rsidR="00E54F89" w:rsidRPr="00E54F89" w:rsidRDefault="00E54F89" w:rsidP="00E54F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4F89">
              <w:rPr>
                <w:rFonts w:ascii="Times New Roman" w:hAnsi="Times New Roman" w:cs="Times New Roman"/>
                <w:sz w:val="24"/>
              </w:rPr>
              <w:t>Допускается посещение детьми учреждения по индивидуальному графику.</w:t>
            </w:r>
          </w:p>
          <w:p w:rsidR="00E54F89" w:rsidRPr="00E54F89" w:rsidRDefault="00E54F89" w:rsidP="00E54F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4F89">
              <w:rPr>
                <w:rFonts w:ascii="Times New Roman" w:hAnsi="Times New Roman" w:cs="Times New Roman"/>
                <w:sz w:val="24"/>
              </w:rPr>
              <w:t>Дополнительные выходные дни устанавливаются согласно действующему законодательству.</w:t>
            </w:r>
          </w:p>
          <w:p w:rsidR="00E31637" w:rsidRPr="008263A7" w:rsidRDefault="00E3163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89" w:rsidRPr="008263A7" w:rsidTr="008878D7">
        <w:trPr>
          <w:trHeight w:val="389"/>
        </w:trPr>
        <w:tc>
          <w:tcPr>
            <w:tcW w:w="3544" w:type="dxa"/>
          </w:tcPr>
          <w:p w:rsidR="00E54F89" w:rsidRPr="008263A7" w:rsidRDefault="00E54F89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деятельности</w:t>
            </w:r>
          </w:p>
        </w:tc>
        <w:tc>
          <w:tcPr>
            <w:tcW w:w="6481" w:type="dxa"/>
          </w:tcPr>
          <w:p w:rsidR="00E54F89" w:rsidRPr="00E54F89" w:rsidRDefault="00E54F89" w:rsidP="00E54F89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Р</w:t>
            </w:r>
            <w:r w:rsidRPr="00E54F89">
              <w:rPr>
                <w:rFonts w:ascii="Times New Roman" w:hAnsi="Times New Roman" w:cs="Times New Roman"/>
                <w:noProof/>
                <w:sz w:val="24"/>
              </w:rPr>
              <w:t>еализация программ дошкольного образования</w:t>
            </w:r>
          </w:p>
          <w:p w:rsidR="00E54F89" w:rsidRDefault="00E54F89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89" w:rsidRPr="008263A7" w:rsidTr="008878D7">
        <w:trPr>
          <w:trHeight w:val="389"/>
        </w:trPr>
        <w:tc>
          <w:tcPr>
            <w:tcW w:w="3544" w:type="dxa"/>
          </w:tcPr>
          <w:p w:rsidR="00E54F89" w:rsidRPr="008263A7" w:rsidRDefault="00E54F89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воспитанниками</w:t>
            </w:r>
          </w:p>
        </w:tc>
        <w:tc>
          <w:tcPr>
            <w:tcW w:w="6481" w:type="dxa"/>
          </w:tcPr>
          <w:p w:rsidR="00E54F89" w:rsidRPr="00E54F89" w:rsidRDefault="00E54F89" w:rsidP="00E54F89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В ДОУ организовано </w:t>
            </w:r>
            <w:r w:rsidRPr="00E54F89">
              <w:rPr>
                <w:rFonts w:ascii="Times New Roman" w:hAnsi="Times New Roman" w:cs="Times New Roman"/>
                <w:b/>
                <w:noProof/>
                <w:sz w:val="24"/>
              </w:rPr>
              <w:t>6 групп</w:t>
            </w:r>
            <w:r w:rsidRPr="00E54F89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  <w:p w:rsidR="00E54F89" w:rsidRPr="00E54F89" w:rsidRDefault="00E54F89" w:rsidP="00E54F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 «Карапузики» (1 - 2 года) – 1</w:t>
            </w:r>
            <w:r w:rsidR="000D1E2B">
              <w:rPr>
                <w:rFonts w:ascii="Times New Roman" w:hAnsi="Times New Roman" w:cs="Times New Roman"/>
                <w:noProof/>
                <w:sz w:val="24"/>
              </w:rPr>
              <w:t>9</w:t>
            </w: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 детей;</w:t>
            </w:r>
          </w:p>
          <w:p w:rsidR="00E54F89" w:rsidRPr="00E54F89" w:rsidRDefault="00E54F89" w:rsidP="00E54F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>«Топотушки» (2-3 года) – 1</w:t>
            </w:r>
            <w:r w:rsidR="000D1E2B">
              <w:rPr>
                <w:rFonts w:ascii="Times New Roman" w:hAnsi="Times New Roman" w:cs="Times New Roman"/>
                <w:noProof/>
                <w:sz w:val="24"/>
              </w:rPr>
              <w:t>6</w:t>
            </w: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 детей;</w:t>
            </w:r>
          </w:p>
          <w:p w:rsidR="00E54F89" w:rsidRPr="00E54F89" w:rsidRDefault="000D1E2B" w:rsidP="00E54F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«Золотая рыбка» 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 xml:space="preserve">(3-4 года) – </w:t>
            </w:r>
            <w:r w:rsidR="007B260D">
              <w:rPr>
                <w:rFonts w:ascii="Times New Roman" w:hAnsi="Times New Roman" w:cs="Times New Roman"/>
                <w:noProof/>
                <w:sz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</w:rPr>
              <w:t>9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 xml:space="preserve"> детей;</w:t>
            </w:r>
          </w:p>
          <w:p w:rsidR="00E54F89" w:rsidRPr="00E54F89" w:rsidRDefault="000D1E2B" w:rsidP="00E54F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>«Полянка»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 xml:space="preserve">(4-5 лет) – </w:t>
            </w:r>
            <w:r>
              <w:rPr>
                <w:rFonts w:ascii="Times New Roman" w:hAnsi="Times New Roman" w:cs="Times New Roman"/>
                <w:noProof/>
                <w:sz w:val="24"/>
              </w:rPr>
              <w:t>18</w:t>
            </w:r>
            <w:r w:rsidR="007B260D" w:rsidRPr="00E54F89">
              <w:rPr>
                <w:rFonts w:ascii="Times New Roman" w:hAnsi="Times New Roman" w:cs="Times New Roman"/>
                <w:noProof/>
                <w:sz w:val="24"/>
              </w:rPr>
              <w:t xml:space="preserve"> детей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>;</w:t>
            </w:r>
          </w:p>
          <w:p w:rsidR="00E54F89" w:rsidRPr="00E54F89" w:rsidRDefault="000D1E2B" w:rsidP="00E54F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54F89">
              <w:rPr>
                <w:rFonts w:ascii="Times New Roman" w:hAnsi="Times New Roman" w:cs="Times New Roman"/>
                <w:noProof/>
                <w:sz w:val="24"/>
              </w:rPr>
              <w:t xml:space="preserve">«Знайки» 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 xml:space="preserve">(5-6 лет) – </w:t>
            </w:r>
            <w:r w:rsidR="007B260D" w:rsidRPr="007B260D">
              <w:rPr>
                <w:rFonts w:ascii="Times New Roman" w:hAnsi="Times New Roman" w:cs="Times New Roman"/>
                <w:noProof/>
                <w:sz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</w:rPr>
              <w:t>6детей</w:t>
            </w:r>
            <w:r w:rsidR="00E54F89" w:rsidRPr="00E54F89">
              <w:rPr>
                <w:rFonts w:ascii="Times New Roman" w:hAnsi="Times New Roman" w:cs="Times New Roman"/>
                <w:noProof/>
                <w:sz w:val="24"/>
              </w:rPr>
              <w:t>;</w:t>
            </w:r>
          </w:p>
          <w:p w:rsidR="00E54F89" w:rsidRPr="007B260D" w:rsidRDefault="000D1E2B" w:rsidP="000D1E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D">
              <w:rPr>
                <w:rFonts w:ascii="Times New Roman" w:hAnsi="Times New Roman" w:cs="Times New Roman"/>
                <w:noProof/>
                <w:sz w:val="24"/>
              </w:rPr>
              <w:t xml:space="preserve">«Ладушки»  </w:t>
            </w:r>
            <w:r w:rsidR="00E54F89" w:rsidRPr="007B260D">
              <w:rPr>
                <w:rFonts w:ascii="Times New Roman" w:hAnsi="Times New Roman" w:cs="Times New Roman"/>
                <w:noProof/>
                <w:sz w:val="24"/>
              </w:rPr>
              <w:t xml:space="preserve"> (6-7 лет) –</w:t>
            </w:r>
            <w:r w:rsidR="007B260D">
              <w:rPr>
                <w:rFonts w:ascii="Times New Roman" w:hAnsi="Times New Roman" w:cs="Times New Roman"/>
                <w:noProof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noProof/>
                <w:sz w:val="24"/>
              </w:rPr>
              <w:t>0детей</w:t>
            </w:r>
            <w:r w:rsidR="007B260D">
              <w:rPr>
                <w:rFonts w:ascii="Times New Roman" w:hAnsi="Times New Roman" w:cs="Times New Roman"/>
                <w:noProof/>
                <w:sz w:val="24"/>
              </w:rPr>
              <w:t>.</w:t>
            </w:r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6481" w:type="dxa"/>
          </w:tcPr>
          <w:p w:rsidR="00E31637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Мариинского муниципального района</w:t>
            </w:r>
          </w:p>
          <w:p w:rsidR="009D60EC" w:rsidRPr="008263A7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Мариинского муниципального района</w:t>
            </w:r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6481" w:type="dxa"/>
          </w:tcPr>
          <w:p w:rsidR="00E31637" w:rsidRPr="008263A7" w:rsidRDefault="008263A7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42ЛО1 № 0003542 от 08 ноября  2016 г</w:t>
            </w:r>
          </w:p>
        </w:tc>
      </w:tr>
      <w:tr w:rsidR="00E31637" w:rsidRPr="008263A7" w:rsidTr="008878D7">
        <w:trPr>
          <w:trHeight w:val="389"/>
        </w:trPr>
        <w:tc>
          <w:tcPr>
            <w:tcW w:w="3544" w:type="dxa"/>
          </w:tcPr>
          <w:p w:rsidR="00E31637" w:rsidRPr="008263A7" w:rsidRDefault="00E31637" w:rsidP="00E316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6481" w:type="dxa"/>
          </w:tcPr>
          <w:p w:rsidR="00E31637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«Калининская ООШ»</w:t>
            </w:r>
          </w:p>
          <w:p w:rsidR="009D60EC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«Калининский СДК»</w:t>
            </w:r>
          </w:p>
          <w:p w:rsidR="009D60EC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«Калининская сельская библиотека»</w:t>
            </w:r>
          </w:p>
          <w:p w:rsidR="009D60EC" w:rsidRPr="008263A7" w:rsidRDefault="009D60EC" w:rsidP="00E3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 «Луч»</w:t>
            </w:r>
          </w:p>
        </w:tc>
      </w:tr>
    </w:tbl>
    <w:p w:rsidR="003867DC" w:rsidRDefault="003867DC" w:rsidP="00E3163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1637" w:rsidRPr="007B260D" w:rsidRDefault="007B260D" w:rsidP="00E31637">
      <w:pPr>
        <w:jc w:val="both"/>
        <w:rPr>
          <w:rFonts w:ascii="Times New Roman" w:hAnsi="Times New Roman" w:cs="Times New Roman"/>
          <w:sz w:val="32"/>
          <w:szCs w:val="24"/>
        </w:rPr>
      </w:pPr>
      <w:r w:rsidRPr="007B260D">
        <w:rPr>
          <w:rFonts w:ascii="Times New Roman" w:hAnsi="Times New Roman" w:cs="Times New Roman"/>
          <w:b/>
          <w:sz w:val="28"/>
          <w:szCs w:val="24"/>
        </w:rPr>
        <w:t>В</w:t>
      </w:r>
      <w:r w:rsidR="003867DC">
        <w:rPr>
          <w:rFonts w:ascii="Times New Roman" w:hAnsi="Times New Roman" w:cs="Times New Roman"/>
          <w:b/>
          <w:sz w:val="28"/>
          <w:szCs w:val="24"/>
        </w:rPr>
        <w:t>ЫВОД</w:t>
      </w:r>
      <w:r w:rsidRPr="007B260D">
        <w:rPr>
          <w:rFonts w:ascii="Times New Roman" w:hAnsi="Times New Roman" w:cs="Times New Roman"/>
          <w:b/>
          <w:sz w:val="28"/>
          <w:szCs w:val="24"/>
        </w:rPr>
        <w:t>:</w:t>
      </w:r>
      <w:r w:rsidRPr="007B260D">
        <w:rPr>
          <w:rFonts w:ascii="Times New Roman" w:hAnsi="Times New Roman" w:cs="Times New Roman"/>
          <w:noProof/>
          <w:sz w:val="28"/>
        </w:rPr>
        <w:t>Расчетная вместимость составляет 110 мест. Фактически ДОУ посещают 11</w:t>
      </w:r>
      <w:r>
        <w:rPr>
          <w:rFonts w:ascii="Times New Roman" w:hAnsi="Times New Roman" w:cs="Times New Roman"/>
          <w:noProof/>
          <w:sz w:val="28"/>
        </w:rPr>
        <w:t>8</w:t>
      </w:r>
      <w:r w:rsidRPr="007B260D">
        <w:rPr>
          <w:rFonts w:ascii="Times New Roman" w:hAnsi="Times New Roman" w:cs="Times New Roman"/>
          <w:noProof/>
          <w:sz w:val="28"/>
        </w:rPr>
        <w:t xml:space="preserve"> детей в возрасте от 1 до 7 лет</w:t>
      </w:r>
      <w:r>
        <w:rPr>
          <w:rFonts w:ascii="Times New Roman" w:hAnsi="Times New Roman" w:cs="Times New Roman"/>
          <w:noProof/>
          <w:sz w:val="28"/>
        </w:rPr>
        <w:t>.</w:t>
      </w:r>
    </w:p>
    <w:p w:rsidR="003867DC" w:rsidRDefault="003867DC" w:rsidP="008263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263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6800" w:rsidRDefault="00836800" w:rsidP="008263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63A7" w:rsidRDefault="003867DC" w:rsidP="008263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</w:t>
      </w:r>
      <w:r w:rsidR="008263A7" w:rsidRPr="008263A7">
        <w:rPr>
          <w:rFonts w:ascii="Times New Roman" w:hAnsi="Times New Roman" w:cs="Times New Roman"/>
          <w:b/>
          <w:sz w:val="28"/>
          <w:szCs w:val="24"/>
        </w:rPr>
        <w:t>аздел 2 «Система управления организацией»</w:t>
      </w:r>
    </w:p>
    <w:p w:rsidR="008878D7" w:rsidRPr="008263A7" w:rsidRDefault="008878D7" w:rsidP="008263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2.1. Органы управления ДОУ</w:t>
      </w:r>
    </w:p>
    <w:tbl>
      <w:tblPr>
        <w:tblStyle w:val="a3"/>
        <w:tblW w:w="10025" w:type="dxa"/>
        <w:tblLook w:val="04A0"/>
      </w:tblPr>
      <w:tblGrid>
        <w:gridCol w:w="3544"/>
        <w:gridCol w:w="6481"/>
      </w:tblGrid>
      <w:tr w:rsidR="008263A7" w:rsidRPr="008263A7" w:rsidTr="008878D7">
        <w:trPr>
          <w:trHeight w:val="401"/>
        </w:trPr>
        <w:tc>
          <w:tcPr>
            <w:tcW w:w="3544" w:type="dxa"/>
          </w:tcPr>
          <w:p w:rsidR="008263A7" w:rsidRPr="008263A7" w:rsidRDefault="008263A7" w:rsidP="0082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  <w:r w:rsidR="0088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</w:t>
            </w:r>
          </w:p>
        </w:tc>
        <w:tc>
          <w:tcPr>
            <w:tcW w:w="6481" w:type="dxa"/>
          </w:tcPr>
          <w:p w:rsidR="008263A7" w:rsidRPr="008263A7" w:rsidRDefault="008263A7" w:rsidP="0082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8263A7" w:rsidRPr="008263A7" w:rsidTr="008878D7">
        <w:trPr>
          <w:trHeight w:val="389"/>
        </w:trPr>
        <w:tc>
          <w:tcPr>
            <w:tcW w:w="3544" w:type="dxa"/>
          </w:tcPr>
          <w:p w:rsidR="008263A7" w:rsidRPr="008263A7" w:rsidRDefault="008263A7" w:rsidP="0082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481" w:type="dxa"/>
          </w:tcPr>
          <w:p w:rsidR="008263A7" w:rsidRPr="002C7BED" w:rsidRDefault="008263A7" w:rsidP="00143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Контролирует работу и обеспечивает эффективное вза</w:t>
            </w:r>
            <w:r w:rsidR="006A703E"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имодействие участников образовательных отношений, утверждает штатное расписание, отчетные документы, осуществляет общее руководство ДОУ</w:t>
            </w:r>
          </w:p>
        </w:tc>
      </w:tr>
      <w:tr w:rsidR="008263A7" w:rsidRPr="008263A7" w:rsidTr="008878D7">
        <w:trPr>
          <w:trHeight w:val="389"/>
        </w:trPr>
        <w:tc>
          <w:tcPr>
            <w:tcW w:w="3544" w:type="dxa"/>
          </w:tcPr>
          <w:p w:rsidR="008263A7" w:rsidRPr="008263A7" w:rsidRDefault="008263A7" w:rsidP="0082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481" w:type="dxa"/>
          </w:tcPr>
          <w:p w:rsidR="008263A7" w:rsidRPr="002C7BED" w:rsidRDefault="006A703E" w:rsidP="002C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Рассматривает вопросы развития ДОУ,</w:t>
            </w:r>
            <w:r w:rsidR="002C7BED"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вносит предложения в организацию воспитательно-образовательной деятельности</w:t>
            </w: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C7BED"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привлечению сре</w:t>
            </w:r>
            <w:proofErr w:type="gramStart"/>
            <w:r w:rsidR="002C7BED"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дств дл</w:t>
            </w:r>
            <w:proofErr w:type="gramEnd"/>
            <w:r w:rsidR="002C7BED"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улучшения </w:t>
            </w: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263A7" w:rsidRPr="008263A7" w:rsidTr="008878D7">
        <w:trPr>
          <w:trHeight w:val="389"/>
        </w:trPr>
        <w:tc>
          <w:tcPr>
            <w:tcW w:w="3544" w:type="dxa"/>
          </w:tcPr>
          <w:p w:rsidR="008263A7" w:rsidRDefault="008263A7" w:rsidP="0082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481" w:type="dxa"/>
          </w:tcPr>
          <w:p w:rsidR="008263A7" w:rsidRPr="002C7BED" w:rsidRDefault="002C7BED" w:rsidP="00143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Рассматривает вопросы развития ДОУ, финансово-хозяйственной деятельности</w:t>
            </w:r>
          </w:p>
        </w:tc>
      </w:tr>
      <w:tr w:rsidR="002C7BED" w:rsidRPr="008263A7" w:rsidTr="008878D7">
        <w:trPr>
          <w:trHeight w:val="389"/>
        </w:trPr>
        <w:tc>
          <w:tcPr>
            <w:tcW w:w="3544" w:type="dxa"/>
          </w:tcPr>
          <w:p w:rsidR="002C7BED" w:rsidRDefault="002C7BED" w:rsidP="0082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81" w:type="dxa"/>
          </w:tcPr>
          <w:p w:rsidR="002C7BED" w:rsidRPr="002C7BED" w:rsidRDefault="002C7BED" w:rsidP="002C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беспечивает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воспитательно-образовательной</w:t>
            </w:r>
            <w:proofErr w:type="spellEnd"/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ДОУ в  соответствии с современными требованиями</w:t>
            </w:r>
          </w:p>
        </w:tc>
      </w:tr>
      <w:tr w:rsidR="008263A7" w:rsidRPr="008263A7" w:rsidTr="008878D7">
        <w:trPr>
          <w:trHeight w:val="389"/>
        </w:trPr>
        <w:tc>
          <w:tcPr>
            <w:tcW w:w="3544" w:type="dxa"/>
          </w:tcPr>
          <w:p w:rsidR="008263A7" w:rsidRDefault="008263A7" w:rsidP="0082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6481" w:type="dxa"/>
          </w:tcPr>
          <w:p w:rsidR="008263A7" w:rsidRPr="002C7BED" w:rsidRDefault="002C7BED" w:rsidP="00143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BED">
              <w:rPr>
                <w:rFonts w:ascii="Times New Roman" w:hAnsi="Times New Roman" w:cs="Times New Roman"/>
                <w:i/>
                <w:sz w:val="24"/>
                <w:szCs w:val="24"/>
              </w:rPr>
              <w:t>Защищает права работников учреждения, контролирует безопасность условий труда</w:t>
            </w:r>
          </w:p>
        </w:tc>
      </w:tr>
    </w:tbl>
    <w:p w:rsidR="003867DC" w:rsidRDefault="003867DC" w:rsidP="009D60E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0EC" w:rsidRPr="00786543" w:rsidRDefault="009D60EC" w:rsidP="009D60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t>2.</w:t>
      </w:r>
      <w:r w:rsidR="00141083">
        <w:rPr>
          <w:rFonts w:ascii="Times New Roman" w:hAnsi="Times New Roman" w:cs="Times New Roman"/>
          <w:b/>
          <w:sz w:val="28"/>
          <w:szCs w:val="24"/>
        </w:rPr>
        <w:t>2</w:t>
      </w:r>
      <w:r w:rsidRPr="00786543">
        <w:rPr>
          <w:rFonts w:ascii="Times New Roman" w:hAnsi="Times New Roman" w:cs="Times New Roman"/>
          <w:b/>
          <w:sz w:val="28"/>
          <w:szCs w:val="24"/>
        </w:rPr>
        <w:t>. Сведения о методической службе в ДОУ</w:t>
      </w:r>
    </w:p>
    <w:p w:rsidR="009D60EC" w:rsidRDefault="009D60E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73649" cy="3805237"/>
            <wp:effectExtent l="0" t="0" r="0" b="5080"/>
            <wp:docPr id="4" name="Рисунок 4" descr="http://900igr.net/up/datas/19909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9097/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672" cy="38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DC" w:rsidRDefault="003867DC" w:rsidP="003867D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ВЫВОД: </w:t>
      </w:r>
      <w:r>
        <w:rPr>
          <w:rFonts w:ascii="Times New Roman" w:hAnsi="Times New Roman" w:cs="Times New Roman"/>
          <w:sz w:val="28"/>
          <w:szCs w:val="24"/>
        </w:rPr>
        <w:t>система управления</w:t>
      </w:r>
      <w:r w:rsidRPr="003867DC">
        <w:rPr>
          <w:rFonts w:ascii="Times New Roman" w:hAnsi="Times New Roman" w:cs="Times New Roman"/>
          <w:sz w:val="28"/>
          <w:szCs w:val="24"/>
        </w:rPr>
        <w:t xml:space="preserve"> ДОУ</w:t>
      </w:r>
      <w:r>
        <w:rPr>
          <w:rFonts w:ascii="Times New Roman" w:hAnsi="Times New Roman" w:cs="Times New Roman"/>
          <w:sz w:val="28"/>
          <w:szCs w:val="24"/>
        </w:rPr>
        <w:t xml:space="preserve"> обеспечивает развитие организации и повышение качества образования. </w:t>
      </w: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78D7" w:rsidRPr="00786543" w:rsidRDefault="008878D7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lastRenderedPageBreak/>
        <w:t>Раздел 3</w:t>
      </w:r>
      <w:r w:rsidR="00551555" w:rsidRPr="00786543">
        <w:rPr>
          <w:rFonts w:ascii="Times New Roman" w:hAnsi="Times New Roman" w:cs="Times New Roman"/>
          <w:b/>
          <w:sz w:val="28"/>
          <w:szCs w:val="24"/>
        </w:rPr>
        <w:t>.</w:t>
      </w:r>
      <w:r w:rsidRPr="00786543">
        <w:rPr>
          <w:rFonts w:ascii="Times New Roman" w:hAnsi="Times New Roman" w:cs="Times New Roman"/>
          <w:b/>
          <w:sz w:val="28"/>
          <w:szCs w:val="24"/>
        </w:rPr>
        <w:t xml:space="preserve"> «Оценка образовательной деятельности»</w:t>
      </w:r>
    </w:p>
    <w:p w:rsidR="00551555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t>3.1. Документы, в соответствии с которыми ведется образовательная деятельность</w:t>
      </w:r>
    </w:p>
    <w:p w:rsidR="00141083" w:rsidRPr="00141083" w:rsidRDefault="00141083" w:rsidP="00141083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141083">
        <w:rPr>
          <w:rFonts w:ascii="Times New Roman" w:hAnsi="Times New Roman" w:cs="Times New Roman"/>
          <w:b/>
          <w:i/>
          <w:sz w:val="28"/>
        </w:rPr>
        <w:t xml:space="preserve">Лицензия: серия </w:t>
      </w:r>
      <w:r w:rsidRPr="00141083">
        <w:rPr>
          <w:rFonts w:ascii="Times New Roman" w:hAnsi="Times New Roman" w:cs="Times New Roman"/>
          <w:i/>
          <w:sz w:val="28"/>
        </w:rPr>
        <w:t>42ЛО1 № 0003542 от 08 ноября  2016 г</w:t>
      </w:r>
    </w:p>
    <w:p w:rsidR="00551555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t>3.2. Основные образовательные программы</w:t>
      </w:r>
    </w:p>
    <w:p w:rsidR="00E54F89" w:rsidRDefault="00E54F89" w:rsidP="00E54F89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54F89">
        <w:rPr>
          <w:rFonts w:ascii="Times New Roman" w:hAnsi="Times New Roman" w:cs="Times New Roman"/>
          <w:b/>
          <w:i/>
          <w:sz w:val="28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(утв. приказом № 43от 03.09.2017г)</w:t>
      </w:r>
    </w:p>
    <w:p w:rsidR="00E54F89" w:rsidRDefault="00E54F89" w:rsidP="00E54F89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Адаптивная образовательная программа дошкольного образования для детей с расстройством аутистического спектр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утв. приказом № 43от 03.09.2017г)</w:t>
      </w:r>
    </w:p>
    <w:p w:rsidR="00551555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t>3.</w:t>
      </w:r>
      <w:r w:rsidR="00E54F89">
        <w:rPr>
          <w:rFonts w:ascii="Times New Roman" w:hAnsi="Times New Roman" w:cs="Times New Roman"/>
          <w:b/>
          <w:sz w:val="28"/>
          <w:szCs w:val="24"/>
        </w:rPr>
        <w:t>3</w:t>
      </w:r>
      <w:r w:rsidRPr="00786543">
        <w:rPr>
          <w:rFonts w:ascii="Times New Roman" w:hAnsi="Times New Roman" w:cs="Times New Roman"/>
          <w:b/>
          <w:sz w:val="28"/>
          <w:szCs w:val="24"/>
        </w:rPr>
        <w:t>. Дополнительное образование</w:t>
      </w:r>
    </w:p>
    <w:p w:rsidR="00141083" w:rsidRPr="00141083" w:rsidRDefault="00141083" w:rsidP="00141083">
      <w:pPr>
        <w:jc w:val="both"/>
        <w:rPr>
          <w:rFonts w:ascii="Times New Roman" w:eastAsia="Calibri" w:hAnsi="Times New Roman" w:cs="Times New Roman"/>
          <w:sz w:val="28"/>
        </w:rPr>
      </w:pPr>
      <w:r w:rsidRPr="00141083">
        <w:rPr>
          <w:rFonts w:ascii="Times New Roman" w:eastAsia="Calibri" w:hAnsi="Times New Roman" w:cs="Times New Roman"/>
          <w:sz w:val="28"/>
        </w:rPr>
        <w:t>Для  реализации Концепции развития системы дошкольного образования в части организации деятельности  с одаренными детьми в детском саду организованы творческие студии: «</w:t>
      </w:r>
      <w:proofErr w:type="spellStart"/>
      <w:r w:rsidRPr="00141083">
        <w:rPr>
          <w:rFonts w:ascii="Times New Roman" w:eastAsia="Calibri" w:hAnsi="Times New Roman" w:cs="Times New Roman"/>
          <w:sz w:val="28"/>
        </w:rPr>
        <w:t>Скоморошки</w:t>
      </w:r>
      <w:proofErr w:type="spellEnd"/>
      <w:r w:rsidRPr="00141083">
        <w:rPr>
          <w:rFonts w:ascii="Times New Roman" w:eastAsia="Calibri" w:hAnsi="Times New Roman" w:cs="Times New Roman"/>
          <w:sz w:val="28"/>
        </w:rPr>
        <w:t>»  – театральная,  «Карусель» - музыкальная, «Цветные ладошки» - изостудия. В 201</w:t>
      </w:r>
      <w:r w:rsidR="000D1E2B">
        <w:rPr>
          <w:rFonts w:ascii="Times New Roman" w:eastAsia="Calibri" w:hAnsi="Times New Roman" w:cs="Times New Roman"/>
          <w:sz w:val="28"/>
        </w:rPr>
        <w:t>8</w:t>
      </w:r>
      <w:r w:rsidRPr="00141083">
        <w:rPr>
          <w:rFonts w:ascii="Times New Roman" w:eastAsia="Calibri" w:hAnsi="Times New Roman" w:cs="Times New Roman"/>
          <w:sz w:val="28"/>
        </w:rPr>
        <w:t>-201</w:t>
      </w:r>
      <w:r w:rsidR="000D1E2B">
        <w:rPr>
          <w:rFonts w:ascii="Times New Roman" w:eastAsia="Calibri" w:hAnsi="Times New Roman" w:cs="Times New Roman"/>
          <w:sz w:val="28"/>
        </w:rPr>
        <w:t>9</w:t>
      </w:r>
      <w:r w:rsidRPr="00141083">
        <w:rPr>
          <w:rFonts w:ascii="Times New Roman" w:eastAsia="Calibri" w:hAnsi="Times New Roman" w:cs="Times New Roman"/>
          <w:sz w:val="28"/>
        </w:rPr>
        <w:t xml:space="preserve"> учебном году арсенал дополнительных образовательных программ пополнился следующими программами: </w:t>
      </w:r>
      <w:r>
        <w:rPr>
          <w:rFonts w:ascii="Times New Roman" w:eastAsia="Calibri" w:hAnsi="Times New Roman" w:cs="Times New Roman"/>
          <w:sz w:val="28"/>
        </w:rPr>
        <w:t>«</w:t>
      </w:r>
      <w:r w:rsidR="000D1E2B">
        <w:rPr>
          <w:rFonts w:ascii="Times New Roman" w:eastAsia="Calibri" w:hAnsi="Times New Roman" w:cs="Times New Roman"/>
          <w:sz w:val="28"/>
        </w:rPr>
        <w:t>Экономический университет для дошкольников</w:t>
      </w:r>
      <w:r>
        <w:rPr>
          <w:rFonts w:ascii="Times New Roman" w:eastAsia="Calibri" w:hAnsi="Times New Roman" w:cs="Times New Roman"/>
          <w:sz w:val="28"/>
        </w:rPr>
        <w:t>»</w:t>
      </w:r>
      <w:r w:rsidRPr="00141083">
        <w:rPr>
          <w:rFonts w:ascii="Times New Roman" w:eastAsia="Calibri" w:hAnsi="Times New Roman" w:cs="Times New Roman"/>
          <w:sz w:val="28"/>
        </w:rPr>
        <w:t xml:space="preserve"> – </w:t>
      </w:r>
      <w:r w:rsidR="000D1E2B">
        <w:rPr>
          <w:rFonts w:ascii="Times New Roman" w:eastAsia="Calibri" w:hAnsi="Times New Roman" w:cs="Times New Roman"/>
          <w:sz w:val="28"/>
        </w:rPr>
        <w:t>знакомство с экономикой</w:t>
      </w:r>
      <w:r w:rsidRPr="00141083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«</w:t>
      </w:r>
      <w:r w:rsidR="000D1E2B">
        <w:rPr>
          <w:rFonts w:ascii="Times New Roman" w:eastAsia="Calibri" w:hAnsi="Times New Roman" w:cs="Times New Roman"/>
          <w:sz w:val="28"/>
        </w:rPr>
        <w:t>Когда я вырасту</w:t>
      </w:r>
      <w:r>
        <w:rPr>
          <w:rFonts w:ascii="Times New Roman" w:eastAsia="Calibri" w:hAnsi="Times New Roman" w:cs="Times New Roman"/>
          <w:sz w:val="28"/>
        </w:rPr>
        <w:t>»</w:t>
      </w:r>
      <w:r w:rsidRPr="00141083">
        <w:rPr>
          <w:rFonts w:ascii="Times New Roman" w:eastAsia="Calibri" w:hAnsi="Times New Roman" w:cs="Times New Roman"/>
          <w:sz w:val="28"/>
        </w:rPr>
        <w:t xml:space="preserve"> – </w:t>
      </w:r>
      <w:r w:rsidR="000D1E2B">
        <w:rPr>
          <w:rFonts w:ascii="Times New Roman" w:eastAsia="Calibri" w:hAnsi="Times New Roman" w:cs="Times New Roman"/>
          <w:sz w:val="28"/>
        </w:rPr>
        <w:t>профориентация для дошкольников</w:t>
      </w:r>
      <w:r w:rsidRPr="00141083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«</w:t>
      </w:r>
      <w:r w:rsidR="000D1E2B">
        <w:rPr>
          <w:rFonts w:ascii="Times New Roman" w:eastAsia="Calibri" w:hAnsi="Times New Roman" w:cs="Times New Roman"/>
          <w:sz w:val="28"/>
        </w:rPr>
        <w:t>Чтение с увлечением</w:t>
      </w:r>
      <w:r>
        <w:rPr>
          <w:rFonts w:ascii="Times New Roman" w:eastAsia="Calibri" w:hAnsi="Times New Roman" w:cs="Times New Roman"/>
          <w:sz w:val="28"/>
        </w:rPr>
        <w:t>»</w:t>
      </w:r>
      <w:r w:rsidRPr="00141083">
        <w:rPr>
          <w:rFonts w:ascii="Times New Roman" w:eastAsia="Calibri" w:hAnsi="Times New Roman" w:cs="Times New Roman"/>
          <w:sz w:val="28"/>
        </w:rPr>
        <w:t xml:space="preserve"> – </w:t>
      </w:r>
      <w:r w:rsidR="000D1E2B">
        <w:rPr>
          <w:rFonts w:ascii="Times New Roman" w:eastAsia="Calibri" w:hAnsi="Times New Roman" w:cs="Times New Roman"/>
          <w:sz w:val="28"/>
        </w:rPr>
        <w:t>литература и формирование любви к чтению</w:t>
      </w:r>
      <w:r w:rsidRPr="00141083">
        <w:rPr>
          <w:rFonts w:ascii="Times New Roman" w:eastAsia="Calibri" w:hAnsi="Times New Roman" w:cs="Times New Roman"/>
          <w:sz w:val="28"/>
        </w:rPr>
        <w:t>. Данные программы апробированы и имели положительные результаты.</w:t>
      </w:r>
    </w:p>
    <w:p w:rsidR="00551555" w:rsidRPr="00786543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543">
        <w:rPr>
          <w:rFonts w:ascii="Times New Roman" w:hAnsi="Times New Roman" w:cs="Times New Roman"/>
          <w:b/>
          <w:sz w:val="28"/>
          <w:szCs w:val="24"/>
        </w:rPr>
        <w:t>3.</w:t>
      </w:r>
      <w:r w:rsidR="003867DC">
        <w:rPr>
          <w:rFonts w:ascii="Times New Roman" w:hAnsi="Times New Roman" w:cs="Times New Roman"/>
          <w:b/>
          <w:sz w:val="28"/>
          <w:szCs w:val="24"/>
        </w:rPr>
        <w:t>4</w:t>
      </w:r>
      <w:r w:rsidRPr="00786543">
        <w:rPr>
          <w:rFonts w:ascii="Times New Roman" w:hAnsi="Times New Roman" w:cs="Times New Roman"/>
          <w:b/>
          <w:sz w:val="28"/>
          <w:szCs w:val="24"/>
        </w:rPr>
        <w:t>. Результаты педагогической диагностики</w:t>
      </w:r>
    </w:p>
    <w:p w:rsidR="00786543" w:rsidRPr="003867DC" w:rsidRDefault="001F0734" w:rsidP="00786543">
      <w:pPr>
        <w:ind w:left="142" w:hanging="142"/>
        <w:jc w:val="center"/>
        <w:rPr>
          <w:rFonts w:ascii="Times New Roman" w:hAnsi="Times New Roman" w:cs="Times New Roman"/>
          <w:b/>
          <w:i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574675</wp:posOffset>
            </wp:positionV>
            <wp:extent cx="5446395" cy="2202180"/>
            <wp:effectExtent l="0" t="0" r="20955" b="26670"/>
            <wp:wrapTight wrapText="bothSides">
              <wp:wrapPolygon edited="0">
                <wp:start x="0" y="0"/>
                <wp:lineTo x="0" y="21675"/>
                <wp:lineTo x="21608" y="21675"/>
                <wp:lineTo x="21608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86543" w:rsidRPr="003867DC">
        <w:rPr>
          <w:rFonts w:ascii="Times New Roman" w:hAnsi="Times New Roman" w:cs="Times New Roman"/>
          <w:b/>
          <w:i/>
          <w:sz w:val="28"/>
        </w:rPr>
        <w:t>Освоение основной образовательной программы дошкольного образования по группам*</w:t>
      </w: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1F0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Default="00786543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43" w:rsidRPr="00786543" w:rsidRDefault="00786543" w:rsidP="0078654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865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6543">
        <w:rPr>
          <w:rFonts w:ascii="Times New Roman" w:hAnsi="Times New Roman" w:cs="Times New Roman"/>
          <w:sz w:val="24"/>
          <w:szCs w:val="24"/>
        </w:rPr>
        <w:t>указаны возрастные группы старше 3-х лет</w:t>
      </w:r>
    </w:p>
    <w:p w:rsidR="002B2B09" w:rsidRPr="003867DC" w:rsidRDefault="002B2B09" w:rsidP="002B2B09">
      <w:pPr>
        <w:ind w:left="142" w:hanging="142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3867DC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499110</wp:posOffset>
            </wp:positionV>
            <wp:extent cx="6026150" cy="3257550"/>
            <wp:effectExtent l="0" t="0" r="12700" b="19050"/>
            <wp:wrapTight wrapText="bothSides">
              <wp:wrapPolygon edited="0">
                <wp:start x="0" y="0"/>
                <wp:lineTo x="0" y="21600"/>
                <wp:lineTo x="21577" y="21600"/>
                <wp:lineTo x="21577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867DC">
        <w:rPr>
          <w:rFonts w:ascii="Times New Roman" w:hAnsi="Times New Roman" w:cs="Times New Roman"/>
          <w:b/>
          <w:sz w:val="28"/>
        </w:rPr>
        <w:t xml:space="preserve">Качество освоения воспитанниками основной образовательной программы дошкольного образования </w:t>
      </w: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7DC" w:rsidRDefault="003867DC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555" w:rsidRPr="003867DC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67DC">
        <w:rPr>
          <w:rFonts w:ascii="Times New Roman" w:hAnsi="Times New Roman" w:cs="Times New Roman"/>
          <w:b/>
          <w:sz w:val="28"/>
          <w:szCs w:val="24"/>
        </w:rPr>
        <w:t>3.</w:t>
      </w:r>
      <w:r w:rsidR="003867DC">
        <w:rPr>
          <w:rFonts w:ascii="Times New Roman" w:hAnsi="Times New Roman" w:cs="Times New Roman"/>
          <w:b/>
          <w:sz w:val="28"/>
          <w:szCs w:val="24"/>
        </w:rPr>
        <w:t>5</w:t>
      </w:r>
      <w:r w:rsidRPr="003867D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B260D" w:rsidRPr="003867DC">
        <w:rPr>
          <w:rFonts w:ascii="Times New Roman" w:hAnsi="Times New Roman" w:cs="Times New Roman"/>
          <w:b/>
          <w:sz w:val="28"/>
          <w:szCs w:val="24"/>
        </w:rPr>
        <w:t>Развивающая среда</w:t>
      </w:r>
    </w:p>
    <w:p w:rsidR="007B260D" w:rsidRPr="007B260D" w:rsidRDefault="007B260D" w:rsidP="007B260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B260D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детского сада</w:t>
      </w:r>
      <w:r w:rsidRPr="007B260D">
        <w:rPr>
          <w:rFonts w:ascii="Times New Roman" w:hAnsi="Times New Roman" w:cs="Times New Roman"/>
          <w:sz w:val="28"/>
          <w:szCs w:val="28"/>
        </w:rPr>
        <w:t xml:space="preserve"> - 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 группы создают каждому ребенку возможность самостоятельного выбора деятельности и условий ее реализации.</w:t>
      </w:r>
    </w:p>
    <w:p w:rsidR="007B260D" w:rsidRPr="007B260D" w:rsidRDefault="007B260D" w:rsidP="007B26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>Создавая развивающую предметно-пространственную среду в группах, педагоги нашего детского сада учитывают особенности детей, посещающих данную группу, их возраст, уровень развития, интересы, склонности, способности, состав, личностные особенности воспитанников. Каждая группа имеет «свое лицо».</w:t>
      </w:r>
    </w:p>
    <w:p w:rsidR="007B260D" w:rsidRPr="007B260D" w:rsidRDefault="007B260D" w:rsidP="007B260D">
      <w:pPr>
        <w:tabs>
          <w:tab w:val="num" w:pos="720"/>
        </w:tabs>
        <w:ind w:left="-142" w:right="-42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 xml:space="preserve">     Во всех возрастных группах детского сада созданы условия для самостоятельной, активной, целенаправленной деятельности (игровой, двигательной, изобразительной, познавательной, театральной). Большинство компонентов развивающей среды изготовлено руками наших педагогов, при активном участии родителей и детей.</w:t>
      </w:r>
    </w:p>
    <w:p w:rsidR="007B260D" w:rsidRPr="007B260D" w:rsidRDefault="007B260D" w:rsidP="003867DC">
      <w:pPr>
        <w:tabs>
          <w:tab w:val="num" w:pos="720"/>
        </w:tabs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 xml:space="preserve">    Во всех группах имеется  игровой материал  для  всестороннего развития для  детей  раннего и дошкольного возраста, для продуктивной, творческой деятельности   для сюжетно-ролевых игр, режиссерских игр и др.; оборудование для физического, речевого, интеллектуального развития; игры, способствующие развитию у детей психических процессов. Все оборудование размещено по </w:t>
      </w:r>
      <w:r w:rsidRPr="007B260D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тематическому принципу для того, чтобы каждый ребенок мог найти себе занятие по душе. </w:t>
      </w:r>
    </w:p>
    <w:p w:rsidR="007B260D" w:rsidRPr="007B260D" w:rsidRDefault="007B260D" w:rsidP="007B260D">
      <w:pPr>
        <w:tabs>
          <w:tab w:val="num" w:pos="720"/>
        </w:tabs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 xml:space="preserve">     Созданы условия для совместной и индивидуальной активности детей. Исходное требование к предметной среде –  ее развивающий характер и вариативность. Приоритеты педагогов в том, что оптимальная развивающая среда </w:t>
      </w:r>
      <w:proofErr w:type="spellStart"/>
      <w:r w:rsidRPr="007B260D">
        <w:rPr>
          <w:rFonts w:ascii="Times New Roman" w:hAnsi="Times New Roman" w:cs="Times New Roman"/>
          <w:sz w:val="28"/>
          <w:szCs w:val="28"/>
        </w:rPr>
        <w:t>прогностична</w:t>
      </w:r>
      <w:proofErr w:type="spellEnd"/>
      <w:r w:rsidRPr="007B260D">
        <w:rPr>
          <w:rFonts w:ascii="Times New Roman" w:hAnsi="Times New Roman" w:cs="Times New Roman"/>
          <w:sz w:val="28"/>
          <w:szCs w:val="28"/>
        </w:rPr>
        <w:t xml:space="preserve">, что она «моделирует функциональное» развитие и деятельность ребенка, так как в ней заложена "информация" о возможных видах и формах деятельности, которая сразу не обнаруживается полностью, а вместе с тем побуждает ребенка к ее поиску и использованию. </w:t>
      </w:r>
    </w:p>
    <w:p w:rsidR="007B260D" w:rsidRPr="007B260D" w:rsidRDefault="007B260D" w:rsidP="007B260D">
      <w:pPr>
        <w:tabs>
          <w:tab w:val="num" w:pos="720"/>
        </w:tabs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 xml:space="preserve">     Во всех групповых ячейках созданы уголки музыкальной, изобразительной и театральной, продуктивной деятельности, в соответствии с возрастом детей и уровнем их развития. Педагоги используют складныеширмы и передвижные игровые модули. Уголки изобразительной  деятельности оформлены  в доступном для детского творчества месте, где находится, необходимые материалы: цветные карандаши, пластилин, предметы народного – прикладного творчества, шаблоны, лекала, краски, цветная бумага, альбомные листы;  необходимый природный и бросовый материал находится в уголке природы. Во всех возрастных группах прослеживается  приобщение к культуре родного края. В музыкальных уголках групп имеются различные музыкальные инструменты: ксилофоны, барабаны, погремушки, гармошки, гитары, деревянные ложки.</w:t>
      </w:r>
    </w:p>
    <w:p w:rsidR="007B260D" w:rsidRPr="007B260D" w:rsidRDefault="007B260D" w:rsidP="007B260D">
      <w:pPr>
        <w:pStyle w:val="3"/>
        <w:tabs>
          <w:tab w:val="num" w:pos="0"/>
          <w:tab w:val="left" w:pos="1276"/>
        </w:tabs>
        <w:spacing w:after="0" w:line="240" w:lineRule="auto"/>
        <w:ind w:left="-142" w:righ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60D">
        <w:rPr>
          <w:rFonts w:ascii="Times New Roman" w:hAnsi="Times New Roman"/>
          <w:sz w:val="28"/>
          <w:szCs w:val="28"/>
        </w:rPr>
        <w:t xml:space="preserve">В групповых театральных уголкахимеется большое количество самодельных игрушек, изготовленных из бросового материала, атрибуты, элементы костюмов для сюжетно-ролевых и режиссерских игр, игр – драматизации, разнообразные виды театров (кукольный, настольный, пальчиковый, на </w:t>
      </w:r>
      <w:proofErr w:type="spellStart"/>
      <w:r w:rsidRPr="007B260D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7B260D">
        <w:rPr>
          <w:rFonts w:ascii="Times New Roman" w:hAnsi="Times New Roman"/>
          <w:sz w:val="28"/>
          <w:szCs w:val="28"/>
        </w:rPr>
        <w:t>, театр масок.</w:t>
      </w:r>
      <w:proofErr w:type="gramEnd"/>
      <w:r w:rsidRPr="007B260D">
        <w:rPr>
          <w:rFonts w:ascii="Times New Roman" w:hAnsi="Times New Roman"/>
          <w:sz w:val="28"/>
          <w:szCs w:val="28"/>
        </w:rPr>
        <w:t xml:space="preserve"> У детей имеется возможность для творческой самореализации своих замыслов. </w:t>
      </w:r>
      <w:proofErr w:type="gramStart"/>
      <w:r w:rsidRPr="007B260D">
        <w:rPr>
          <w:rFonts w:ascii="Times New Roman" w:hAnsi="Times New Roman"/>
          <w:sz w:val="28"/>
          <w:szCs w:val="28"/>
        </w:rPr>
        <w:t xml:space="preserve">В группах оборудованы книжные уголки иуголки конструктивной деятельности детей (имеются мелкий (настольный) и крупный (напольный) строительный материал; разнообразие конструкторов (деревянные, металлические, пластмассовые, с различными видами соединения, мозаики, </w:t>
      </w:r>
      <w:proofErr w:type="spellStart"/>
      <w:r w:rsidRPr="007B260D">
        <w:rPr>
          <w:rFonts w:ascii="Times New Roman" w:hAnsi="Times New Roman"/>
          <w:sz w:val="28"/>
          <w:szCs w:val="28"/>
        </w:rPr>
        <w:t>танграммы</w:t>
      </w:r>
      <w:proofErr w:type="spellEnd"/>
      <w:r w:rsidRPr="007B260D">
        <w:rPr>
          <w:rFonts w:ascii="Times New Roman" w:hAnsi="Times New Roman"/>
          <w:sz w:val="28"/>
          <w:szCs w:val="28"/>
        </w:rPr>
        <w:t xml:space="preserve">, разрезные картинки, разрезные кубики, имеется бросовый и природный материал для художественного конструирования) и т.д. </w:t>
      </w:r>
      <w:proofErr w:type="gramEnd"/>
    </w:p>
    <w:p w:rsidR="007B260D" w:rsidRPr="007B260D" w:rsidRDefault="007B260D" w:rsidP="007B260D">
      <w:pPr>
        <w:pStyle w:val="3"/>
        <w:tabs>
          <w:tab w:val="num" w:pos="0"/>
          <w:tab w:val="left" w:pos="1276"/>
        </w:tabs>
        <w:spacing w:after="0" w:line="240" w:lineRule="auto"/>
        <w:ind w:left="-142" w:right="-426"/>
        <w:jc w:val="both"/>
        <w:rPr>
          <w:rFonts w:ascii="Times New Roman" w:hAnsi="Times New Roman"/>
          <w:sz w:val="28"/>
          <w:szCs w:val="28"/>
        </w:rPr>
      </w:pPr>
      <w:r w:rsidRPr="007B260D">
        <w:rPr>
          <w:rFonts w:ascii="Times New Roman" w:hAnsi="Times New Roman"/>
          <w:sz w:val="28"/>
          <w:szCs w:val="28"/>
        </w:rPr>
        <w:t xml:space="preserve">     В групповых помещениях созданы мини - спортивные уголки с оборудованием и атрибутами для спортивных и подвижных игр, массажные коврики, </w:t>
      </w:r>
      <w:proofErr w:type="spellStart"/>
      <w:r w:rsidRPr="007B260D">
        <w:rPr>
          <w:rFonts w:ascii="Times New Roman" w:hAnsi="Times New Roman"/>
          <w:sz w:val="28"/>
          <w:szCs w:val="28"/>
        </w:rPr>
        <w:t>массажеры</w:t>
      </w:r>
      <w:proofErr w:type="spellEnd"/>
      <w:r w:rsidRPr="007B260D">
        <w:rPr>
          <w:rFonts w:ascii="Times New Roman" w:hAnsi="Times New Roman"/>
          <w:sz w:val="28"/>
          <w:szCs w:val="28"/>
        </w:rPr>
        <w:t>…</w:t>
      </w:r>
    </w:p>
    <w:p w:rsidR="007B260D" w:rsidRPr="007B260D" w:rsidRDefault="007B260D" w:rsidP="007B260D">
      <w:pPr>
        <w:tabs>
          <w:tab w:val="left" w:pos="-142"/>
        </w:tabs>
        <w:spacing w:line="240" w:lineRule="atLeast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7B260D">
        <w:rPr>
          <w:rFonts w:ascii="Times New Roman" w:hAnsi="Times New Roman" w:cs="Times New Roman"/>
          <w:sz w:val="28"/>
          <w:szCs w:val="28"/>
        </w:rPr>
        <w:t xml:space="preserve">   В учреждении имеется </w:t>
      </w:r>
      <w:r w:rsidRPr="007B260D">
        <w:rPr>
          <w:rFonts w:ascii="Times New Roman" w:hAnsi="Times New Roman" w:cs="Times New Roman"/>
          <w:b/>
          <w:bCs/>
          <w:sz w:val="28"/>
          <w:szCs w:val="28"/>
        </w:rPr>
        <w:t>музыкально-физкультурный зал</w:t>
      </w:r>
      <w:r w:rsidRPr="007B260D">
        <w:rPr>
          <w:rFonts w:ascii="Times New Roman" w:hAnsi="Times New Roman" w:cs="Times New Roman"/>
          <w:sz w:val="28"/>
          <w:szCs w:val="28"/>
        </w:rPr>
        <w:t xml:space="preserve"> оснащенный детскими музыкальными инструментами, современными техническими средствами, и спортинвентарем для детской двигательной деятельности. </w:t>
      </w:r>
    </w:p>
    <w:p w:rsidR="003867DC" w:rsidRPr="00173514" w:rsidRDefault="00DA19F1" w:rsidP="00DA19F1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В</w:t>
      </w:r>
      <w:r w:rsidR="00173514">
        <w:rPr>
          <w:rFonts w:ascii="Times New Roman" w:hAnsi="Times New Roman" w:cs="Times New Roman"/>
          <w:b/>
          <w:sz w:val="28"/>
          <w:szCs w:val="24"/>
        </w:rPr>
        <w:t>ЫВОД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173514">
        <w:rPr>
          <w:rFonts w:ascii="Times New Roman" w:hAnsi="Times New Roman" w:cs="Times New Roman"/>
          <w:i/>
          <w:sz w:val="28"/>
          <w:szCs w:val="24"/>
        </w:rPr>
        <w:t xml:space="preserve">образовательная деятельность в ДОУ реализуется в соответствии с ФГОС </w:t>
      </w:r>
      <w:proofErr w:type="gramStart"/>
      <w:r w:rsidRPr="00173514">
        <w:rPr>
          <w:rFonts w:ascii="Times New Roman" w:hAnsi="Times New Roman" w:cs="Times New Roman"/>
          <w:i/>
          <w:sz w:val="28"/>
          <w:szCs w:val="24"/>
        </w:rPr>
        <w:t>ДО</w:t>
      </w:r>
      <w:proofErr w:type="gramEnd"/>
      <w:r w:rsidRPr="0017351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gramStart"/>
      <w:r w:rsidRPr="00173514">
        <w:rPr>
          <w:rFonts w:ascii="Times New Roman" w:hAnsi="Times New Roman" w:cs="Times New Roman"/>
          <w:i/>
          <w:sz w:val="28"/>
          <w:szCs w:val="24"/>
        </w:rPr>
        <w:t>качество</w:t>
      </w:r>
      <w:proofErr w:type="gramEnd"/>
      <w:r w:rsidRPr="00173514">
        <w:rPr>
          <w:rFonts w:ascii="Times New Roman" w:hAnsi="Times New Roman" w:cs="Times New Roman"/>
          <w:i/>
          <w:sz w:val="28"/>
          <w:szCs w:val="24"/>
        </w:rPr>
        <w:t xml:space="preserve"> освоения ОО</w:t>
      </w:r>
      <w:r w:rsidR="00173514">
        <w:rPr>
          <w:rFonts w:ascii="Times New Roman" w:hAnsi="Times New Roman" w:cs="Times New Roman"/>
          <w:i/>
          <w:sz w:val="28"/>
          <w:szCs w:val="24"/>
        </w:rPr>
        <w:t>П</w:t>
      </w:r>
      <w:r w:rsidRPr="00173514">
        <w:rPr>
          <w:rFonts w:ascii="Times New Roman" w:hAnsi="Times New Roman" w:cs="Times New Roman"/>
          <w:i/>
          <w:sz w:val="28"/>
          <w:szCs w:val="24"/>
        </w:rPr>
        <w:t>ДО имеет стойкую положительную динамику.</w:t>
      </w:r>
    </w:p>
    <w:p w:rsidR="00836800" w:rsidRDefault="00836800" w:rsidP="00836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4. «ВСОКО в ДОУ»</w:t>
      </w:r>
    </w:p>
    <w:p w:rsidR="00DA19F1" w:rsidRPr="00DA19F1" w:rsidRDefault="00DA19F1" w:rsidP="00DA1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lastRenderedPageBreak/>
        <w:t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ФГОС. Процедура основывается на аналитической деятельности: качество осуществления процесса образования оценивается, а вместе с тем его результативность,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DA19F1" w:rsidRPr="00DA19F1" w:rsidRDefault="00DA19F1" w:rsidP="00DA1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Для оценки качества образования в ДОУ используется: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проверка качества образования и выполнения условий ООП ДОУ;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комплексная система должностного контроля; статистика образования;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соцопросы и мониторинг показателей;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изучение отчетов старших и младших </w:t>
      </w:r>
      <w:proofErr w:type="spellStart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педработников</w:t>
      </w:r>
      <w:proofErr w:type="spellEnd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;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посещение мероприятий и заседаний, которые организованы педагогами; </w:t>
      </w:r>
    </w:p>
    <w:p w:rsidR="00DA19F1" w:rsidRPr="00DA19F1" w:rsidRDefault="00DA19F1" w:rsidP="00DA19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общественная экспертиза с привлечением анкетирования родителей. </w:t>
      </w:r>
    </w:p>
    <w:p w:rsidR="00DA19F1" w:rsidRPr="00DA19F1" w:rsidRDefault="00DA19F1" w:rsidP="00DA1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     Данные для оценки черпаются из многочисленных источников, среди которых особое место занимают социологические опросы, статистика образования, мониторинги и различные исследования, отчеты воспитателей и других представителей педагогического коллектива детского сада, протоколы педагогических мероприятий. Ответственность за реализацию ВСОКО ложится на администрацию ДОУ, однако к числу исполнителей привлекают членов педагогического совета, представителей творческих групп, мониторинговых комиссий, отдельных экспертов.</w:t>
      </w:r>
    </w:p>
    <w:p w:rsidR="00DA19F1" w:rsidRPr="00DA19F1" w:rsidRDefault="00DA19F1" w:rsidP="00DA1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Функционирование внутренней системы оценки качества образования в ДОУ строится на ряде </w:t>
      </w:r>
      <w:r w:rsidRPr="00DA19F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задач: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Создается единый подход и обобщенные критерии оценки качества образования. Строится комплекс аналитических показателей.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Нормативно-диагностические материалы анализируются, подбираются, систематизируются и адаптируются.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lastRenderedPageBreak/>
        <w:t xml:space="preserve">Проводится </w:t>
      </w:r>
      <w:proofErr w:type="spellStart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самоаудит</w:t>
      </w:r>
      <w:proofErr w:type="spellEnd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 деятельности детского сада (состояния, эффективности и перспектив), собирается и обрабатывается информация.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Собираются ресурсы, необходимые для сбора статистики о степени профессиональной компетенции </w:t>
      </w:r>
      <w:proofErr w:type="spellStart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педработников</w:t>
      </w:r>
      <w:proofErr w:type="spellEnd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, мониторинга качества и условий реализации образовательных программ.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Определяется, насколько учебный процесс соответствует требованиям ФГОС, </w:t>
      </w:r>
      <w:proofErr w:type="gramStart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примерной</w:t>
      </w:r>
      <w:proofErr w:type="gramEnd"/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 и основной программ.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Качественное образование становится доступным.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Поиск факторов, которые положительно и отрицательно влияют на качество дошкольного образования.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Определения уровня развития дошкольников.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Мониторинг необходимости повышения педагогической квалификации сотрудников ДОУ и содействие в этом.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Разрабатываются индивидуальные психолого-педагогические маршруты сопровождения воспитанников. </w:t>
      </w:r>
    </w:p>
    <w:p w:rsidR="00DA19F1" w:rsidRP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Вычисление стимулирующих доплат и рейтинга педагогов. </w:t>
      </w:r>
    </w:p>
    <w:p w:rsidR="00DA19F1" w:rsidRDefault="00DA19F1" w:rsidP="00DA19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Привлечение общественности, экспертов и родителей к управлению в ДОУ, задействование их в оценочных процедурах. </w:t>
      </w:r>
    </w:p>
    <w:p w:rsidR="00DA19F1" w:rsidRDefault="00DA19F1" w:rsidP="00DA19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Локальные акты:</w:t>
      </w:r>
    </w:p>
    <w:p w:rsidR="00DA19F1" w:rsidRDefault="00DA19F1" w:rsidP="00DA19F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Положение о внутренней системе оценки качества образования в МБДОУ «Калининский д/с «Солнышко» (рассмотрено на заседании педагогического совета пр. №1 от 06.09.2018г, утверждено приказом заведующей от 06.09.2018 г № 83/1)</w:t>
      </w:r>
    </w:p>
    <w:p w:rsidR="00DA19F1" w:rsidRDefault="00DA19F1" w:rsidP="00DA19F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Положение о внутриучрежденческом контроле (рассмотрено на заседании педагогического совета пр. №1 от 03.09.201</w:t>
      </w:r>
      <w:r w:rsidR="001B7CD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г, утверждено приказом заведующей от 04.09.201</w:t>
      </w:r>
      <w:r w:rsidR="001B7CD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 г № </w:t>
      </w:r>
      <w:r w:rsidR="001B7CD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64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)</w:t>
      </w:r>
    </w:p>
    <w:p w:rsidR="00DA19F1" w:rsidRPr="00DA19F1" w:rsidRDefault="00DA19F1" w:rsidP="00DA19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</w:p>
    <w:p w:rsidR="00836800" w:rsidRPr="00DA19F1" w:rsidRDefault="00DA19F1" w:rsidP="00DA19F1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A19F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В</w:t>
      </w:r>
      <w:r w:rsidR="00173514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ЫВОД</w:t>
      </w:r>
      <w:r w:rsidRPr="00DA19F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:</w:t>
      </w:r>
      <w:r w:rsidRPr="00173514">
        <w:rPr>
          <w:rFonts w:ascii="Times New Roman" w:eastAsia="Times New Roman" w:hAnsi="Times New Roman" w:cs="Times New Roman"/>
          <w:i/>
          <w:color w:val="2B2B2B"/>
          <w:sz w:val="28"/>
          <w:szCs w:val="24"/>
          <w:shd w:val="clear" w:color="auto" w:fill="FFFFFF"/>
          <w:lang w:eastAsia="ru-RU"/>
        </w:rPr>
        <w:t>ВСОКО позволяет выявить слабые места дошкольного образования, устранить пробелы, выработать соответствующие управленческие решения</w:t>
      </w:r>
      <w:r w:rsidRPr="00DA19F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.</w:t>
      </w:r>
    </w:p>
    <w:p w:rsidR="00836800" w:rsidRPr="00DA19F1" w:rsidRDefault="00836800" w:rsidP="00DA19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1555" w:rsidRDefault="00551555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Раздел 5. «Оценка кадрового обеспечения»</w:t>
      </w:r>
    </w:p>
    <w:p w:rsidR="00957172" w:rsidRDefault="00957172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5.1. Укомплектованность штатов</w:t>
      </w:r>
    </w:p>
    <w:p w:rsidR="0079416B" w:rsidRDefault="0079416B" w:rsidP="00887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0" cy="2476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16B" w:rsidRPr="0079416B" w:rsidRDefault="00957172" w:rsidP="008878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5.2. </w:t>
      </w:r>
      <w:r w:rsidR="0079416B" w:rsidRPr="0079416B">
        <w:rPr>
          <w:rFonts w:ascii="Times New Roman" w:hAnsi="Times New Roman" w:cs="Times New Roman"/>
          <w:b/>
          <w:sz w:val="28"/>
          <w:szCs w:val="24"/>
        </w:rPr>
        <w:t>Количество педагогов</w:t>
      </w:r>
    </w:p>
    <w:p w:rsidR="0079416B" w:rsidRPr="0079416B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>Заведующая – 1;</w:t>
      </w:r>
    </w:p>
    <w:p w:rsidR="0079416B" w:rsidRPr="0079416B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>Старший воспитатель – 1;</w:t>
      </w:r>
    </w:p>
    <w:p w:rsidR="0079416B" w:rsidRPr="0079416B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 xml:space="preserve">Воспитатели – </w:t>
      </w:r>
      <w:r>
        <w:rPr>
          <w:rFonts w:ascii="Times New Roman" w:hAnsi="Times New Roman" w:cs="Times New Roman"/>
          <w:sz w:val="28"/>
        </w:rPr>
        <w:t>8</w:t>
      </w:r>
      <w:r w:rsidRPr="0079416B">
        <w:rPr>
          <w:rFonts w:ascii="Times New Roman" w:hAnsi="Times New Roman" w:cs="Times New Roman"/>
          <w:sz w:val="28"/>
        </w:rPr>
        <w:t>;</w:t>
      </w:r>
    </w:p>
    <w:p w:rsidR="0079416B" w:rsidRPr="0079416B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>Музыкальный руководитель – 1;</w:t>
      </w:r>
    </w:p>
    <w:p w:rsidR="0079416B" w:rsidRPr="0079416B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>Учитель-логопед – 1;</w:t>
      </w:r>
    </w:p>
    <w:p w:rsidR="00957172" w:rsidRDefault="0079416B" w:rsidP="00794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16B">
        <w:rPr>
          <w:rFonts w:ascii="Times New Roman" w:hAnsi="Times New Roman" w:cs="Times New Roman"/>
          <w:sz w:val="28"/>
        </w:rPr>
        <w:t xml:space="preserve">Педагог дополнительного образования – 1. </w:t>
      </w:r>
    </w:p>
    <w:p w:rsidR="00957172" w:rsidRDefault="00957172" w:rsidP="00957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9416B" w:rsidRDefault="00957172" w:rsidP="009571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957172">
        <w:rPr>
          <w:rFonts w:ascii="Times New Roman" w:hAnsi="Times New Roman" w:cs="Times New Roman"/>
          <w:b/>
          <w:sz w:val="28"/>
        </w:rPr>
        <w:t>5.3. Образование, стаж, квалификация педагогических работников</w:t>
      </w:r>
    </w:p>
    <w:p w:rsidR="002F36EE" w:rsidRDefault="002F36EE" w:rsidP="009571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F36EE" w:rsidRDefault="00396CE7" w:rsidP="009571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483100" cy="2432050"/>
            <wp:effectExtent l="0" t="0" r="12700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514" w:rsidRDefault="00173514" w:rsidP="009571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1555" w:rsidRDefault="002F36EE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576D" w:rsidRDefault="00AF576D" w:rsidP="007B26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6D" w:rsidRDefault="00AF576D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260D" w:rsidRPr="007B260D" w:rsidRDefault="007B260D" w:rsidP="007B260D">
      <w:pPr>
        <w:jc w:val="both"/>
        <w:rPr>
          <w:rFonts w:ascii="Times New Roman" w:hAnsi="Times New Roman" w:cs="Times New Roman"/>
          <w:i/>
          <w:sz w:val="28"/>
        </w:rPr>
      </w:pPr>
      <w:r w:rsidRPr="007B260D">
        <w:rPr>
          <w:rFonts w:ascii="Times New Roman" w:hAnsi="Times New Roman" w:cs="Times New Roman"/>
          <w:b/>
          <w:noProof/>
          <w:sz w:val="28"/>
        </w:rPr>
        <w:t>ВЫВОД:</w:t>
      </w:r>
      <w:r w:rsidRPr="007B260D">
        <w:rPr>
          <w:rFonts w:ascii="Times New Roman" w:hAnsi="Times New Roman" w:cs="Times New Roman"/>
          <w:i/>
          <w:sz w:val="28"/>
        </w:rPr>
        <w:t>На данный момент детский сад полностью укомплектован кадрами, коллектив стабилен, объединен едиными целями и задачами, имеет благоприятный психологический климат, большой творческий потенциал и стремление к самосовершенствованию.</w:t>
      </w:r>
    </w:p>
    <w:p w:rsidR="00055976" w:rsidRDefault="00055976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14" w:rsidRDefault="00D61C14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14" w:rsidRDefault="00D61C14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E4" w:rsidRDefault="00AB7DE4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14" w:rsidRPr="00D61C14" w:rsidRDefault="00D61C14" w:rsidP="00D61C1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1C14">
        <w:rPr>
          <w:rFonts w:ascii="Times New Roman" w:hAnsi="Times New Roman" w:cs="Times New Roman"/>
          <w:b/>
          <w:sz w:val="28"/>
          <w:szCs w:val="24"/>
        </w:rPr>
        <w:lastRenderedPageBreak/>
        <w:t>Показатели</w:t>
      </w:r>
    </w:p>
    <w:p w:rsidR="00D61C14" w:rsidRPr="00D61C14" w:rsidRDefault="00D61C14" w:rsidP="00D61C14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61C14">
        <w:rPr>
          <w:rFonts w:ascii="Times New Roman" w:hAnsi="Times New Roman" w:cs="Times New Roman"/>
          <w:b/>
          <w:sz w:val="28"/>
          <w:szCs w:val="24"/>
        </w:rPr>
        <w:t xml:space="preserve">деятельности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 «Солнышко» </w:t>
      </w:r>
      <w:r w:rsidRPr="00D61C14">
        <w:rPr>
          <w:rFonts w:ascii="Times New Roman" w:eastAsia="Calibri" w:hAnsi="Times New Roman" w:cs="Times New Roman"/>
          <w:b/>
          <w:sz w:val="28"/>
          <w:szCs w:val="24"/>
        </w:rPr>
        <w:t xml:space="preserve"> за  201</w:t>
      </w:r>
      <w:r w:rsidR="001B7CD5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D61C14">
        <w:rPr>
          <w:rFonts w:ascii="Times New Roman" w:eastAsia="Calibri" w:hAnsi="Times New Roman" w:cs="Times New Roman"/>
          <w:b/>
          <w:sz w:val="28"/>
          <w:szCs w:val="24"/>
        </w:rPr>
        <w:t>год</w:t>
      </w:r>
      <w:r w:rsidRPr="00D61C14">
        <w:rPr>
          <w:rFonts w:ascii="Times New Roman" w:eastAsia="Calibri" w:hAnsi="Times New Roman" w:cs="Times New Roman"/>
          <w:sz w:val="28"/>
          <w:szCs w:val="24"/>
        </w:rPr>
        <w:t>.</w:t>
      </w:r>
      <w:bookmarkStart w:id="0" w:name="_GoBack"/>
      <w:bookmarkEnd w:id="0"/>
    </w:p>
    <w:p w:rsidR="00D61C14" w:rsidRPr="00D61C14" w:rsidRDefault="00D61C14" w:rsidP="00D61C1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946"/>
        <w:gridCol w:w="1292"/>
      </w:tblGrid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  <w:tab w:val="left" w:pos="1227"/>
                <w:tab w:val="center" w:pos="5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C14" w:rsidRPr="00D61C14" w:rsidTr="000A35F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118 чел.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режиме  полного дня</w:t>
            </w:r>
            <w:proofErr w:type="gramEnd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118 чел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 3-х лет до 8-ми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118/100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режиме  полного дня</w:t>
            </w:r>
            <w:proofErr w:type="gramEnd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118/100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 режиме  продлённого дня (12-14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C00935" w:rsidP="00C00935">
            <w:pPr>
              <w:tabs>
                <w:tab w:val="left" w:pos="34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14" w:rsidRPr="00D61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C14" w:rsidRPr="00D6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C14"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61C14" w:rsidRPr="00D61C14" w:rsidTr="000A35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C00935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61C14" w:rsidRPr="00D61C14" w:rsidTr="000A35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C00935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61C14" w:rsidRPr="00D61C14" w:rsidTr="000A35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C00935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 численности педагогических работников, имеющих высшее образование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10/ 83%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10/ 83%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2/16 %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работников, имеющих среднее  профессиональное  образование педагогической направленности (профиля)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2/16 %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11/92 %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6/50 %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5/42 %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1/8 %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 в общей численности педагогических работников  в возрасте до 30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работников в общей численности педагогических работников  в возрасте от 55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 численности педагогических и административно-хозяйственных работников прошедших за </w:t>
            </w:r>
            <w:r w:rsidRPr="00D6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12/100%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и административно-хозяйственных работников прошедших за последние 5 лет 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Соотношение  «педагогический работник/воспитанник»  в дошкольной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1/9,83</w:t>
            </w:r>
          </w:p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 следующих педагогических  работников: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    (Инструктора по физкультуре (бассейн))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44 м</w:t>
            </w:r>
            <w:proofErr w:type="gramStart"/>
            <w:r w:rsidRPr="00D61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Наличие  физкультурного зала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C14" w:rsidRPr="00D61C14" w:rsidTr="000A35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4" w:rsidRPr="00D61C14" w:rsidRDefault="00D61C14" w:rsidP="000A35F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61C14" w:rsidRPr="00D61C14" w:rsidRDefault="00D61C14" w:rsidP="00D61C14">
      <w:pPr>
        <w:rPr>
          <w:rFonts w:ascii="Times New Roman" w:hAnsi="Times New Roman" w:cs="Times New Roman"/>
          <w:sz w:val="24"/>
          <w:szCs w:val="24"/>
        </w:rPr>
      </w:pPr>
    </w:p>
    <w:p w:rsidR="00D61C14" w:rsidRPr="00D61C14" w:rsidRDefault="00D61C14" w:rsidP="002F3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1C14" w:rsidRPr="00D61C14" w:rsidSect="003867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94B"/>
    <w:multiLevelType w:val="hybridMultilevel"/>
    <w:tmpl w:val="5C9A02AC"/>
    <w:lvl w:ilvl="0" w:tplc="66BA5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5B2A"/>
    <w:multiLevelType w:val="hybridMultilevel"/>
    <w:tmpl w:val="65D4D1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5571"/>
    <w:multiLevelType w:val="hybridMultilevel"/>
    <w:tmpl w:val="ADECA806"/>
    <w:lvl w:ilvl="0" w:tplc="75D84F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5190"/>
    <w:multiLevelType w:val="hybridMultilevel"/>
    <w:tmpl w:val="08B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0666"/>
    <w:multiLevelType w:val="hybridMultilevel"/>
    <w:tmpl w:val="3B56BB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F6935"/>
    <w:multiLevelType w:val="hybridMultilevel"/>
    <w:tmpl w:val="CCAC9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1017D"/>
    <w:multiLevelType w:val="hybridMultilevel"/>
    <w:tmpl w:val="71B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A5AE9"/>
    <w:multiLevelType w:val="hybridMultilevel"/>
    <w:tmpl w:val="8190FDC2"/>
    <w:lvl w:ilvl="0" w:tplc="38D0E8B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15C18"/>
    <w:multiLevelType w:val="hybridMultilevel"/>
    <w:tmpl w:val="8C5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6DAC"/>
    <w:multiLevelType w:val="hybridMultilevel"/>
    <w:tmpl w:val="62A4C7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27749"/>
    <w:multiLevelType w:val="hybridMultilevel"/>
    <w:tmpl w:val="08B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080B"/>
    <w:multiLevelType w:val="hybridMultilevel"/>
    <w:tmpl w:val="8C7871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03916"/>
    <w:multiLevelType w:val="hybridMultilevel"/>
    <w:tmpl w:val="D916A9B6"/>
    <w:lvl w:ilvl="0" w:tplc="F334D82C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637"/>
    <w:rsid w:val="00034382"/>
    <w:rsid w:val="00055976"/>
    <w:rsid w:val="000D1E2B"/>
    <w:rsid w:val="00141083"/>
    <w:rsid w:val="00173514"/>
    <w:rsid w:val="001B7CD5"/>
    <w:rsid w:val="001F0734"/>
    <w:rsid w:val="001F1AF7"/>
    <w:rsid w:val="002B2B09"/>
    <w:rsid w:val="002C7BED"/>
    <w:rsid w:val="002F36EE"/>
    <w:rsid w:val="003867DC"/>
    <w:rsid w:val="00396CE7"/>
    <w:rsid w:val="00551555"/>
    <w:rsid w:val="00567C8D"/>
    <w:rsid w:val="006153B6"/>
    <w:rsid w:val="00695752"/>
    <w:rsid w:val="006A703E"/>
    <w:rsid w:val="006D0F94"/>
    <w:rsid w:val="00703803"/>
    <w:rsid w:val="00786543"/>
    <w:rsid w:val="0079416B"/>
    <w:rsid w:val="007B260D"/>
    <w:rsid w:val="007E780C"/>
    <w:rsid w:val="008263A7"/>
    <w:rsid w:val="00836800"/>
    <w:rsid w:val="0086242B"/>
    <w:rsid w:val="008878D7"/>
    <w:rsid w:val="009517CC"/>
    <w:rsid w:val="00957172"/>
    <w:rsid w:val="00973DF3"/>
    <w:rsid w:val="009D60EC"/>
    <w:rsid w:val="00A32D41"/>
    <w:rsid w:val="00AB7DE4"/>
    <w:rsid w:val="00AF576D"/>
    <w:rsid w:val="00B96BF1"/>
    <w:rsid w:val="00C00935"/>
    <w:rsid w:val="00C61078"/>
    <w:rsid w:val="00D61C14"/>
    <w:rsid w:val="00DA19F1"/>
    <w:rsid w:val="00E31637"/>
    <w:rsid w:val="00E5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B260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260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B260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260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4.6468303392370847E-2"/>
          <c:y val="1.9900602266555923E-2"/>
          <c:w val="0.6043181956906547"/>
          <c:h val="0.557936191105482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
 (%)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среднем по ДОУ</c:v>
                </c:pt>
                <c:pt idx="1">
                  <c:v>ЗОЛОТАЯ РЫБКА</c:v>
                </c:pt>
                <c:pt idx="2">
                  <c:v>ПОЛЯНКА</c:v>
                </c:pt>
                <c:pt idx="3">
                  <c:v>ЗНАЙКИ</c:v>
                </c:pt>
                <c:pt idx="4">
                  <c:v>ЛАДУШКИ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43</c:v>
                </c:pt>
                <c:pt idx="2">
                  <c:v>62</c:v>
                </c:pt>
                <c:pt idx="3">
                  <c:v>66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Соотв. возрасту
(%)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среднем по ДОУ</c:v>
                </c:pt>
                <c:pt idx="1">
                  <c:v>ЗОЛОТАЯ РЫБКА</c:v>
                </c:pt>
                <c:pt idx="2">
                  <c:v>ПОЛЯНКА</c:v>
                </c:pt>
                <c:pt idx="3">
                  <c:v>ЗНАЙКИ</c:v>
                </c:pt>
                <c:pt idx="4">
                  <c:v>ЛАДУШКИ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46</c:v>
                </c:pt>
                <c:pt idx="2">
                  <c:v>17</c:v>
                </c:pt>
                <c:pt idx="3">
                  <c:v>25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
 (%)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среднем по ДОУ</c:v>
                </c:pt>
                <c:pt idx="1">
                  <c:v>ЗОЛОТАЯ РЫБКА</c:v>
                </c:pt>
                <c:pt idx="2">
                  <c:v>ПОЛЯНКА</c:v>
                </c:pt>
                <c:pt idx="3">
                  <c:v>ЗНАЙКИ</c:v>
                </c:pt>
                <c:pt idx="4">
                  <c:v>ЛАДУШКИ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14</c:v>
                </c:pt>
                <c:pt idx="3">
                  <c:v>7</c:v>
                </c:pt>
                <c:pt idx="4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(%)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среднем по ДОУ</c:v>
                </c:pt>
                <c:pt idx="1">
                  <c:v>ЗОЛОТАЯ РЫБКА</c:v>
                </c:pt>
                <c:pt idx="2">
                  <c:v>ПОЛЯНКА</c:v>
                </c:pt>
                <c:pt idx="3">
                  <c:v>ЗНАЙКИ</c:v>
                </c:pt>
                <c:pt idx="4">
                  <c:v>ЛАДУШКИ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axId val="74209152"/>
        <c:axId val="73723904"/>
      </c:barChart>
      <c:catAx>
        <c:axId val="74209152"/>
        <c:scaling>
          <c:orientation val="minMax"/>
        </c:scaling>
        <c:axPos val="b"/>
        <c:tickLblPos val="nextTo"/>
        <c:crossAx val="73723904"/>
        <c:crosses val="autoZero"/>
        <c:auto val="1"/>
        <c:lblAlgn val="ctr"/>
        <c:lblOffset val="100"/>
      </c:catAx>
      <c:valAx>
        <c:axId val="73723904"/>
        <c:scaling>
          <c:orientation val="minMax"/>
        </c:scaling>
        <c:axPos val="l"/>
        <c:majorGridlines/>
        <c:numFmt formatCode="General" sourceLinked="1"/>
        <c:tickLblPos val="nextTo"/>
        <c:crossAx val="7420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86924030329572"/>
          <c:y val="0.10467504061992254"/>
          <c:w val="0.22524187080781574"/>
          <c:h val="0.87001468566429219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</a:rPr>
              <a:t>Качество</a:t>
            </a:r>
            <a:r>
              <a:rPr lang="ru-RU" sz="1400" baseline="0">
                <a:solidFill>
                  <a:srgbClr val="002060"/>
                </a:solidFill>
              </a:rPr>
              <a:t> освоения ООП по образовательным областям</a:t>
            </a:r>
            <a:endParaRPr lang="ru-RU" sz="1400">
              <a:solidFill>
                <a:srgbClr val="00206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В среднем по ДОУ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71</c:v>
                </c:pt>
                <c:pt idx="2">
                  <c:v>64</c:v>
                </c:pt>
                <c:pt idx="3">
                  <c:v>68</c:v>
                </c:pt>
                <c:pt idx="4">
                  <c:v>81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В среднем по ДОУ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</c:v>
                </c:pt>
                <c:pt idx="1">
                  <c:v>73</c:v>
                </c:pt>
                <c:pt idx="2">
                  <c:v>67</c:v>
                </c:pt>
                <c:pt idx="3">
                  <c:v>86</c:v>
                </c:pt>
                <c:pt idx="4">
                  <c:v>86</c:v>
                </c:pt>
                <c:pt idx="5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В среднем по ДОУ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86</c:v>
                </c:pt>
                <c:pt idx="1">
                  <c:v>75</c:v>
                </c:pt>
                <c:pt idx="2">
                  <c:v>67</c:v>
                </c:pt>
                <c:pt idx="3">
                  <c:v>92</c:v>
                </c:pt>
                <c:pt idx="4">
                  <c:v>92</c:v>
                </c:pt>
                <c:pt idx="5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В среднем по ДОУ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95.5</c:v>
                </c:pt>
                <c:pt idx="1">
                  <c:v>83</c:v>
                </c:pt>
                <c:pt idx="2">
                  <c:v>78</c:v>
                </c:pt>
                <c:pt idx="3">
                  <c:v>96</c:v>
                </c:pt>
                <c:pt idx="4">
                  <c:v>96</c:v>
                </c:pt>
                <c:pt idx="5">
                  <c:v>89.7</c:v>
                </c:pt>
              </c:numCache>
            </c:numRef>
          </c:val>
        </c:ser>
        <c:axId val="73796608"/>
        <c:axId val="73810688"/>
      </c:barChart>
      <c:catAx>
        <c:axId val="73796608"/>
        <c:scaling>
          <c:orientation val="minMax"/>
        </c:scaling>
        <c:axPos val="b"/>
        <c:majorTickMark val="none"/>
        <c:tickLblPos val="nextTo"/>
        <c:crossAx val="73810688"/>
        <c:crosses val="autoZero"/>
        <c:auto val="1"/>
        <c:lblAlgn val="ctr"/>
        <c:lblOffset val="100"/>
      </c:catAx>
      <c:valAx>
        <c:axId val="73810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79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Укомплектованность штатов</a:t>
            </a:r>
            <a:endParaRPr lang="ru-RU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92592592592671E-2"/>
          <c:y val="0.30313710786151726"/>
          <c:w val="0.82407407407407451"/>
          <c:h val="0.603844831896013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Укомплектованность кадрами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Административно-управленческий персонал</c:v>
                </c:pt>
                <c:pt idx="1">
                  <c:v>Педагоги</c:v>
                </c:pt>
                <c:pt idx="2">
                  <c:v>Учебно-вспомогательный персонал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Образование педагогических работников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получают высшее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hape val="box"/>
        <c:axId val="73671808"/>
        <c:axId val="73673344"/>
        <c:axId val="0"/>
      </c:bar3DChart>
      <c:catAx>
        <c:axId val="73671808"/>
        <c:scaling>
          <c:orientation val="minMax"/>
        </c:scaling>
        <c:axPos val="b"/>
        <c:numFmt formatCode="General" sourceLinked="1"/>
        <c:majorTickMark val="none"/>
        <c:tickLblPos val="nextTo"/>
        <c:crossAx val="73673344"/>
        <c:crosses val="autoZero"/>
        <c:auto val="1"/>
        <c:lblAlgn val="ctr"/>
        <c:lblOffset val="100"/>
      </c:catAx>
      <c:valAx>
        <c:axId val="73673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671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Колличество педагогов по стажу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axId val="75652480"/>
        <c:axId val="75662464"/>
      </c:barChart>
      <c:catAx>
        <c:axId val="75652480"/>
        <c:scaling>
          <c:orientation val="minMax"/>
        </c:scaling>
        <c:axPos val="b"/>
        <c:numFmt formatCode="General" sourceLinked="1"/>
        <c:majorTickMark val="none"/>
        <c:tickLblPos val="nextTo"/>
        <c:crossAx val="75662464"/>
        <c:crosses val="autoZero"/>
        <c:auto val="1"/>
        <c:lblAlgn val="ctr"/>
        <c:lblOffset val="100"/>
      </c:catAx>
      <c:valAx>
        <c:axId val="75662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652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 педагогов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занимаемой должности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75672960"/>
        <c:axId val="75695232"/>
      </c:barChart>
      <c:catAx>
        <c:axId val="75672960"/>
        <c:scaling>
          <c:orientation val="minMax"/>
        </c:scaling>
        <c:axPos val="b"/>
        <c:numFmt formatCode="General" sourceLinked="1"/>
        <c:tickLblPos val="nextTo"/>
        <c:crossAx val="75695232"/>
        <c:crosses val="autoZero"/>
        <c:auto val="1"/>
        <c:lblAlgn val="ctr"/>
        <c:lblOffset val="100"/>
      </c:catAx>
      <c:valAx>
        <c:axId val="75695232"/>
        <c:scaling>
          <c:orientation val="minMax"/>
        </c:scaling>
        <c:axPos val="l"/>
        <c:majorGridlines/>
        <c:numFmt formatCode="General" sourceLinked="1"/>
        <c:tickLblPos val="nextTo"/>
        <c:crossAx val="7567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95BE-2DBF-42D2-ADA6-004229C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user</cp:lastModifiedBy>
  <cp:revision>16</cp:revision>
  <cp:lastPrinted>2019-05-06T02:58:00Z</cp:lastPrinted>
  <dcterms:created xsi:type="dcterms:W3CDTF">2019-03-26T03:41:00Z</dcterms:created>
  <dcterms:modified xsi:type="dcterms:W3CDTF">2020-04-15T08:55:00Z</dcterms:modified>
</cp:coreProperties>
</file>